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35439BDD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487471">
        <w:t>učebný</w:t>
      </w:r>
      <w:r w:rsidRPr="00F81FB7">
        <w:t xml:space="preserve"> odbor</w:t>
      </w:r>
      <w:r w:rsidR="00E06887" w:rsidRPr="00F81FB7">
        <w:t xml:space="preserve"> </w:t>
      </w:r>
      <w:r w:rsidR="00487471">
        <w:t>6456 H kaderník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53C0A45D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FA76B0">
        <w:t>22</w:t>
      </w:r>
      <w:r w:rsidR="00643378" w:rsidRPr="000F194B">
        <w:t xml:space="preserve">. </w:t>
      </w:r>
      <w:r w:rsidR="00840350">
        <w:t xml:space="preserve">augusta </w:t>
      </w:r>
      <w:r w:rsidR="00643378" w:rsidRPr="000F194B">
        <w:t>202</w:t>
      </w:r>
      <w:r w:rsidR="00840350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7F041E0A" w:rsidR="00643378" w:rsidRPr="00615942" w:rsidRDefault="00643378" w:rsidP="00646739">
      <w:pPr>
        <w:pStyle w:val="RZTelo"/>
        <w:numPr>
          <w:ilvl w:val="0"/>
          <w:numId w:val="10"/>
        </w:numPr>
      </w:pPr>
      <w:r w:rsidRPr="00615942">
        <w:t xml:space="preserve">Vecné a časové členenie </w:t>
      </w:r>
      <w:r w:rsidR="00FA76B0">
        <w:t xml:space="preserve">obsahu </w:t>
      </w:r>
      <w:r w:rsidRPr="00615942">
        <w:t>praktického vyučovania,</w:t>
      </w:r>
    </w:p>
    <w:p w14:paraId="0F0A4FCF" w14:textId="6B17919F" w:rsidR="00643378" w:rsidRPr="00615942" w:rsidRDefault="00643378" w:rsidP="00646739">
      <w:pPr>
        <w:pStyle w:val="RZTelo"/>
        <w:numPr>
          <w:ilvl w:val="0"/>
          <w:numId w:val="10"/>
        </w:numPr>
      </w:pPr>
      <w:r w:rsidRPr="00615942">
        <w:t xml:space="preserve">Praktickú časť </w:t>
      </w:r>
      <w:r w:rsidR="00701A97">
        <w:t>záverečnej</w:t>
      </w:r>
      <w:r w:rsidRPr="00615942">
        <w:t xml:space="preserve"> skúšky.</w:t>
      </w:r>
    </w:p>
    <w:p w14:paraId="56951D0F" w14:textId="185678D4" w:rsidR="00643378" w:rsidRPr="00CC1603" w:rsidRDefault="00643378" w:rsidP="00646739">
      <w:pPr>
        <w:pStyle w:val="RZPodnadpis"/>
        <w:numPr>
          <w:ilvl w:val="0"/>
          <w:numId w:val="9"/>
        </w:numPr>
        <w:ind w:left="357" w:hanging="357"/>
      </w:pPr>
      <w:bookmarkStart w:id="0" w:name="_Toc527991666"/>
      <w:r w:rsidRPr="00CC1603">
        <w:t xml:space="preserve">Vecné a časové členenie </w:t>
      </w:r>
      <w:r w:rsidR="00FA76B0">
        <w:t>obsahu praktického vyučovania</w:t>
      </w:r>
      <w:bookmarkEnd w:id="0"/>
    </w:p>
    <w:p w14:paraId="61EC20DF" w14:textId="15BED03C" w:rsidR="00643378" w:rsidRPr="00F81FB7" w:rsidRDefault="00643378" w:rsidP="00646739">
      <w:pPr>
        <w:pStyle w:val="RZTelo"/>
        <w:numPr>
          <w:ilvl w:val="0"/>
          <w:numId w:val="11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646739">
      <w:pPr>
        <w:pStyle w:val="RZTelo"/>
        <w:numPr>
          <w:ilvl w:val="0"/>
          <w:numId w:val="11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646739">
      <w:pPr>
        <w:pStyle w:val="RZTelo"/>
        <w:numPr>
          <w:ilvl w:val="0"/>
          <w:numId w:val="11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FC72B7" w:rsidRPr="00597B5F" w14:paraId="30F87F4D" w14:textId="77777777" w:rsidTr="00556748">
        <w:trPr>
          <w:trHeight w:val="365"/>
        </w:trPr>
        <w:tc>
          <w:tcPr>
            <w:tcW w:w="9243" w:type="dxa"/>
            <w:shd w:val="clear" w:color="auto" w:fill="002060"/>
            <w:noWrap/>
            <w:vAlign w:val="center"/>
          </w:tcPr>
          <w:p w14:paraId="2247A102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</w:rPr>
            </w:pPr>
            <w:r w:rsidRPr="00646739">
              <w:rPr>
                <w:rFonts w:ascii="Barlow" w:hAnsi="Barlow" w:cs="Calibri"/>
                <w:b/>
              </w:rPr>
              <w:t>Kľúčové oblasti vedomostí, zručností a spôsobilostí sprostredkovávané priebežne počas štúdia</w:t>
            </w:r>
          </w:p>
        </w:tc>
      </w:tr>
      <w:tr w:rsidR="00FC72B7" w:rsidRPr="00597B5F" w14:paraId="3ADDD3A4" w14:textId="77777777" w:rsidTr="00556748">
        <w:trPr>
          <w:trHeight w:val="300"/>
        </w:trPr>
        <w:tc>
          <w:tcPr>
            <w:tcW w:w="9243" w:type="dxa"/>
            <w:shd w:val="clear" w:color="auto" w:fill="F2F2F2" w:themeFill="background1" w:themeFillShade="F2"/>
            <w:noWrap/>
            <w:vAlign w:val="center"/>
          </w:tcPr>
          <w:p w14:paraId="483881F1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646739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FC72B7" w:rsidRPr="00597B5F" w14:paraId="6FAA007B" w14:textId="77777777" w:rsidTr="00556748">
        <w:trPr>
          <w:trHeight w:val="297"/>
        </w:trPr>
        <w:tc>
          <w:tcPr>
            <w:tcW w:w="9243" w:type="dxa"/>
            <w:shd w:val="clear" w:color="auto" w:fill="auto"/>
            <w:vAlign w:val="center"/>
          </w:tcPr>
          <w:p w14:paraId="6B0D134A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FC72B7" w:rsidRPr="00597B5F" w14:paraId="4C1D6698" w14:textId="77777777" w:rsidTr="00556748">
        <w:trPr>
          <w:trHeight w:val="272"/>
        </w:trPr>
        <w:tc>
          <w:tcPr>
            <w:tcW w:w="9243" w:type="dxa"/>
            <w:shd w:val="clear" w:color="auto" w:fill="auto"/>
            <w:vAlign w:val="center"/>
          </w:tcPr>
          <w:p w14:paraId="67E15F99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FC72B7" w:rsidRPr="00597B5F" w14:paraId="52C53E8F" w14:textId="77777777" w:rsidTr="00556748">
        <w:trPr>
          <w:trHeight w:val="600"/>
        </w:trPr>
        <w:tc>
          <w:tcPr>
            <w:tcW w:w="9243" w:type="dxa"/>
            <w:shd w:val="clear" w:color="auto" w:fill="auto"/>
            <w:vAlign w:val="center"/>
          </w:tcPr>
          <w:p w14:paraId="1EF5B248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FC72B7" w:rsidRPr="00597B5F" w14:paraId="6CEBD79C" w14:textId="77777777" w:rsidTr="00556748">
        <w:trPr>
          <w:trHeight w:val="368"/>
        </w:trPr>
        <w:tc>
          <w:tcPr>
            <w:tcW w:w="9243" w:type="dxa"/>
            <w:shd w:val="clear" w:color="auto" w:fill="auto"/>
            <w:vAlign w:val="center"/>
          </w:tcPr>
          <w:p w14:paraId="73FDDBF2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FC72B7" w:rsidRPr="00597B5F" w14:paraId="67C026D0" w14:textId="77777777" w:rsidTr="00556748">
        <w:trPr>
          <w:trHeight w:val="322"/>
        </w:trPr>
        <w:tc>
          <w:tcPr>
            <w:tcW w:w="9243" w:type="dxa"/>
            <w:shd w:val="clear" w:color="auto" w:fill="auto"/>
            <w:vAlign w:val="center"/>
          </w:tcPr>
          <w:p w14:paraId="2EBB6FE3" w14:textId="77777777" w:rsidR="00FC72B7" w:rsidRPr="00646739" w:rsidRDefault="00FC72B7" w:rsidP="00646739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FC72B7" w:rsidRPr="00597B5F" w14:paraId="30D1F06D" w14:textId="77777777" w:rsidTr="00556748">
        <w:trPr>
          <w:trHeight w:val="270"/>
        </w:trPr>
        <w:tc>
          <w:tcPr>
            <w:tcW w:w="9243" w:type="dxa"/>
            <w:shd w:val="clear" w:color="auto" w:fill="auto"/>
            <w:vAlign w:val="center"/>
          </w:tcPr>
          <w:p w14:paraId="519DE11D" w14:textId="77777777" w:rsidR="00FC72B7" w:rsidRPr="00646739" w:rsidRDefault="00FC72B7" w:rsidP="00646739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FC72B7" w:rsidRPr="00597B5F" w14:paraId="28DD29B8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010145BE" w14:textId="77777777" w:rsidR="00FC72B7" w:rsidRPr="00646739" w:rsidRDefault="00FC72B7" w:rsidP="00646739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FC72B7" w:rsidRPr="00597B5F" w14:paraId="6BD42EBD" w14:textId="77777777" w:rsidTr="00556748">
        <w:trPr>
          <w:trHeight w:val="226"/>
        </w:trPr>
        <w:tc>
          <w:tcPr>
            <w:tcW w:w="9243" w:type="dxa"/>
            <w:shd w:val="clear" w:color="auto" w:fill="auto"/>
          </w:tcPr>
          <w:p w14:paraId="47964B51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FC72B7" w:rsidRPr="00597B5F" w14:paraId="3A0DD8F0" w14:textId="77777777" w:rsidTr="0055674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4611F5C1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646739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FC72B7" w:rsidRPr="00597B5F" w14:paraId="2C972C36" w14:textId="77777777" w:rsidTr="0055674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40483146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FC72B7" w:rsidRPr="00597B5F" w14:paraId="7FE9D075" w14:textId="77777777" w:rsidTr="0055674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3E87EF08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FC72B7" w:rsidRPr="00597B5F" w14:paraId="3909DB4B" w14:textId="77777777" w:rsidTr="00556748">
        <w:trPr>
          <w:trHeight w:val="226"/>
        </w:trPr>
        <w:tc>
          <w:tcPr>
            <w:tcW w:w="9243" w:type="dxa"/>
            <w:shd w:val="clear" w:color="auto" w:fill="auto"/>
            <w:vAlign w:val="center"/>
          </w:tcPr>
          <w:p w14:paraId="47EF0E71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FC72B7" w:rsidRPr="00597B5F" w14:paraId="7B0B0722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A2EA8B5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FC72B7" w:rsidRPr="00597B5F" w14:paraId="1A68A121" w14:textId="77777777" w:rsidTr="00556748">
        <w:trPr>
          <w:trHeight w:val="275"/>
        </w:trPr>
        <w:tc>
          <w:tcPr>
            <w:tcW w:w="9243" w:type="dxa"/>
            <w:shd w:val="clear" w:color="auto" w:fill="F2F2F2" w:themeFill="background1" w:themeFillShade="F2"/>
            <w:vAlign w:val="center"/>
          </w:tcPr>
          <w:p w14:paraId="711DAC51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646739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FC72B7" w:rsidRPr="00597B5F" w14:paraId="2B75E4F8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AFA32A6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FC72B7" w:rsidRPr="00597B5F" w14:paraId="2C758BB9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64DDCFB0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FC72B7" w:rsidRPr="00597B5F" w14:paraId="6267B4F6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47E0A8E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FC72B7" w:rsidRPr="00597B5F" w14:paraId="00D1A190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F96373B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FC72B7" w:rsidRPr="00597B5F" w14:paraId="13895779" w14:textId="77777777" w:rsidTr="00556748">
        <w:trPr>
          <w:trHeight w:val="275"/>
        </w:trPr>
        <w:tc>
          <w:tcPr>
            <w:tcW w:w="9243" w:type="dxa"/>
            <w:shd w:val="clear" w:color="auto" w:fill="auto"/>
          </w:tcPr>
          <w:p w14:paraId="052FBD99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FC72B7" w:rsidRPr="00597B5F" w14:paraId="3172DE3E" w14:textId="77777777" w:rsidTr="00556748">
        <w:trPr>
          <w:trHeight w:val="275"/>
        </w:trPr>
        <w:tc>
          <w:tcPr>
            <w:tcW w:w="9243" w:type="dxa"/>
            <w:shd w:val="clear" w:color="auto" w:fill="F2F2F2" w:themeFill="background1" w:themeFillShade="F2"/>
          </w:tcPr>
          <w:p w14:paraId="16ED8779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646739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FC72B7" w:rsidRPr="00597B5F" w14:paraId="7CFE1DBD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1EC4BFC8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FC72B7" w:rsidRPr="00597B5F" w14:paraId="7E7B3152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BC7E3CE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FC72B7" w:rsidRPr="00597B5F" w14:paraId="03DFCE4E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57200EAC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FC72B7" w:rsidRPr="00597B5F" w14:paraId="0907580F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BFA3671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FC72B7" w:rsidRPr="00597B5F" w14:paraId="5140C38A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79C9E41A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FC72B7" w:rsidRPr="00597B5F" w14:paraId="07E157A7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3C9A55FB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646739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46739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FC72B7" w:rsidRPr="00597B5F" w14:paraId="06D90623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6AEC507F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646739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FC72B7" w:rsidRPr="00597B5F" w14:paraId="2C5360C1" w14:textId="77777777" w:rsidTr="00556748">
        <w:trPr>
          <w:trHeight w:val="275"/>
        </w:trPr>
        <w:tc>
          <w:tcPr>
            <w:tcW w:w="9243" w:type="dxa"/>
            <w:shd w:val="clear" w:color="auto" w:fill="auto"/>
            <w:vAlign w:val="center"/>
          </w:tcPr>
          <w:p w14:paraId="4ECD12B4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614"/>
        <w:gridCol w:w="2925"/>
        <w:gridCol w:w="2835"/>
        <w:gridCol w:w="2835"/>
      </w:tblGrid>
      <w:tr w:rsidR="00FC72B7" w:rsidRPr="003D100A" w14:paraId="240FC010" w14:textId="77777777" w:rsidTr="00556748">
        <w:trPr>
          <w:trHeight w:val="387"/>
        </w:trPr>
        <w:tc>
          <w:tcPr>
            <w:tcW w:w="9209" w:type="dxa"/>
            <w:gridSpan w:val="4"/>
            <w:shd w:val="clear" w:color="auto" w:fill="002060"/>
            <w:noWrap/>
            <w:vAlign w:val="center"/>
          </w:tcPr>
          <w:p w14:paraId="15B38C08" w14:textId="77777777" w:rsidR="00FC72B7" w:rsidRPr="00BF6272" w:rsidRDefault="00FC72B7" w:rsidP="00BF627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BF6272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FC72B7" w:rsidRPr="00F10550" w14:paraId="0EECC7A3" w14:textId="77777777" w:rsidTr="00556748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  <w:hideMark/>
          </w:tcPr>
          <w:p w14:paraId="0B47DF49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46739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925" w:type="dxa"/>
            <w:shd w:val="clear" w:color="auto" w:fill="F2F2F2" w:themeFill="background1" w:themeFillShade="F2"/>
            <w:noWrap/>
            <w:hideMark/>
          </w:tcPr>
          <w:p w14:paraId="5F4DB335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46739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42E0E13B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46739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482D5A44" w14:textId="77777777" w:rsidR="00FC72B7" w:rsidRPr="00646739" w:rsidRDefault="00FC72B7" w:rsidP="00BF627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646739">
              <w:rPr>
                <w:rFonts w:ascii="Barlow" w:hAnsi="Barlow" w:cstheme="minorHAnsi"/>
                <w:b/>
                <w:color w:val="000000"/>
              </w:rPr>
              <w:t>3.ročník</w:t>
            </w:r>
          </w:p>
        </w:tc>
      </w:tr>
      <w:tr w:rsidR="00FC72B7" w:rsidRPr="005E06E3" w14:paraId="66C8E053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2CB35F07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95" w:type="dxa"/>
            <w:gridSpan w:val="3"/>
            <w:hideMark/>
          </w:tcPr>
          <w:p w14:paraId="78516CD3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Znalosti o pracovisku kaderníka, prevádzkovom poriadku, bezpečnosti práce a ochrane zdravia pri práci, prvej pomoci pri úraze elektrickým prúdom, hygienických predpisoch pre epidemiologicky závažné činnosti, dekontaminácii v zariadeniach starostlivosti o ľudské telo.</w:t>
            </w:r>
          </w:p>
        </w:tc>
      </w:tr>
      <w:tr w:rsidR="00FC72B7" w:rsidRPr="005E06E3" w14:paraId="5A5878AE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4352ABCA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95" w:type="dxa"/>
            <w:gridSpan w:val="3"/>
            <w:vAlign w:val="center"/>
          </w:tcPr>
          <w:p w14:paraId="559543D7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Príprava, používanie a údržba nástrojov a elektrických prístrojov. Manipulácia s bielizňou.</w:t>
            </w:r>
          </w:p>
        </w:tc>
      </w:tr>
      <w:tr w:rsidR="00FC72B7" w:rsidRPr="003D100A" w14:paraId="2BEC05C2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0F1A826E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</w:tcPr>
          <w:p w14:paraId="070A79ED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Znalosti o plánovaní práce a príprave prác v kaderníckom salóne.</w:t>
            </w:r>
          </w:p>
        </w:tc>
        <w:tc>
          <w:tcPr>
            <w:tcW w:w="5670" w:type="dxa"/>
            <w:gridSpan w:val="2"/>
          </w:tcPr>
          <w:p w14:paraId="37F422E9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Realizácia plánovania práce: stanovenie pracovných krokov, pracovných prostriedkov a pracovných postupov v kaderníckom salóne.</w:t>
            </w:r>
          </w:p>
        </w:tc>
      </w:tr>
      <w:tr w:rsidR="00FC72B7" w:rsidRPr="003D100A" w14:paraId="4DCCFEAD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18A5B766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</w:tcPr>
          <w:p w14:paraId="28798851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Umývanie vlasov, príprava zákazníka, rozčesávanie vlasov, diagnostikovanie vlasov a pokožky hlavy, voľba šampónu, technologický postup umývania vlasov, ošetrenie vlasov po umývaní.</w:t>
            </w:r>
          </w:p>
        </w:tc>
        <w:tc>
          <w:tcPr>
            <w:tcW w:w="2835" w:type="dxa"/>
          </w:tcPr>
          <w:p w14:paraId="596F511C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Súčasné techniky vodovej ondulácie a ondulácie železom, voľba vhodnej techniky, fúkaná, rôzne spôsoby fúkania, použitie rôznych druhov ondulačných prístrojov, konečná úprava účesu.</w:t>
            </w:r>
          </w:p>
        </w:tc>
        <w:tc>
          <w:tcPr>
            <w:tcW w:w="2835" w:type="dxa"/>
          </w:tcPr>
          <w:p w14:paraId="1E87762A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Náročná účesová tvorba, druhy náročných a spoločenských účesov,  ich voľba a úprava, úprava kokteilových a večerných účesov z krátkych vlasov, svadobných účesov, maškarných a fantazijných účesov, účesov z dlhých vlasov, rozličné spôsoby vypínania dlhých vlasov, spoločenských účesov z dlhých vlasov, voľba a použitie vlasových ozdôb a výplní, využitie historických prvkov.</w:t>
            </w:r>
          </w:p>
        </w:tc>
      </w:tr>
      <w:tr w:rsidR="00FC72B7" w:rsidRPr="003D100A" w14:paraId="36DAC3AC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4C530F62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</w:tcPr>
          <w:p w14:paraId="298208F5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Masáž pokožky hlavy, účinok, voľba prípravkov na masáž, druhy masáže, pracovný postup.</w:t>
            </w:r>
          </w:p>
        </w:tc>
        <w:tc>
          <w:tcPr>
            <w:tcW w:w="2835" w:type="dxa"/>
          </w:tcPr>
          <w:p w14:paraId="7C9E571F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 xml:space="preserve">Strihanie vlasov, dámske a pánske strihy, pánsky klasický strih do prechodu,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zástrih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 a 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zaholenie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zástrihu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>, tupý strih, rôzne nástrihové a prerieďovacie techniky, módne kombinované strihy, strihanie brady a fúzov.</w:t>
            </w:r>
          </w:p>
        </w:tc>
        <w:tc>
          <w:tcPr>
            <w:tcW w:w="2835" w:type="dxa"/>
          </w:tcPr>
          <w:p w14:paraId="61814256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 xml:space="preserve">Súčasná účesová móda dámskych a pánskych účesov, módne strihy a úpravy dámskych a pánskych účesov, extravagantné účesy, voľba účesu podľa typu zákazníčky, anatómie tváre </w:t>
            </w:r>
            <w:r w:rsidRPr="00646739">
              <w:rPr>
                <w:rFonts w:ascii="Roboto Light" w:hAnsi="Roboto Light"/>
                <w:sz w:val="18"/>
                <w:szCs w:val="18"/>
              </w:rPr>
              <w:lastRenderedPageBreak/>
              <w:t>a lebky a ostatných hľadísk, poradenská služba pri voľbe účesu.</w:t>
            </w:r>
          </w:p>
        </w:tc>
      </w:tr>
      <w:tr w:rsidR="00FC72B7" w:rsidRPr="003D100A" w14:paraId="0E6493F2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01915C94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2925" w:type="dxa"/>
          </w:tcPr>
          <w:p w14:paraId="40994AFE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 xml:space="preserve">Vodová ondulácia, techniky, príprava náradia a pomôcok, zákazníčky, diagnostikovanie vlasov, použitie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stylingových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 prípravkov, tužidiel, lakov, tvorba cestičky, oddeľovanie prameňov, krúžkovanie vlasov cez prsty, vytláčanie vĺn, voľba veľkosti kruhu, natáčky alebo priemeru kefy a usmerňovanie zdvihu vlasov od pokožky, natáčanie vlasov na nátačky, sušenie vlasov do smeru účesu – fúkaná, konečná úprava účesu. </w:t>
            </w:r>
          </w:p>
        </w:tc>
        <w:tc>
          <w:tcPr>
            <w:tcW w:w="2835" w:type="dxa"/>
          </w:tcPr>
          <w:p w14:paraId="53DED913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Odfarbovanie vlasov, príprava náradia, pomôcok a zákazníčky na odfarbovanie vlasov, diagnostikovanie vlasov a voľba stupňa zosvetlenia, príprava odfarbovacieho roztoku, voľba koncentrácie peroxidu vodíka, pracovný postup pri odfarbovaní celých a dorastajúcich vlasov, umývanie a ošetrenie vlasov po odfarbovaní, použitie odfarbovacieho kúpeľa – tzv. pranie.</w:t>
            </w:r>
          </w:p>
        </w:tc>
        <w:tc>
          <w:tcPr>
            <w:tcW w:w="2835" w:type="dxa"/>
          </w:tcPr>
          <w:p w14:paraId="273A9B4D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 xml:space="preserve">Nové pracovné techniky a metódy v odbore pri odfarbovaní, farbení a melírovaní, nové prípravky, náradie a pomôcky, farby bez obsahu amoniaku, ekologické,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ombré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,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balejáž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, ekologické prípravky na trvalý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styling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 vlasov, plážové vlny.</w:t>
            </w:r>
          </w:p>
        </w:tc>
      </w:tr>
      <w:tr w:rsidR="00FC72B7" w:rsidRPr="003D100A" w14:paraId="78B2921C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438C5C84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</w:tcPr>
          <w:p w14:paraId="7AC6173B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Ondulácia železom, príprava náradia a pomôcok, zákazníčky, ochrana vlasov, rôzne spôsoby natáčania vlasov ondulačným železom, natáčanie od koncov vlasových prameňov - ploché, natáčanie od pokožky – špirálové, francúzske, natáčanie do špirál od koncov a od pokožky, žehlenie a natáčanie vlasov žehličkou a rôznymi druhmi ondulačných prístrojov, konečná úprava účesu po ondulácii železom.</w:t>
            </w:r>
          </w:p>
        </w:tc>
        <w:tc>
          <w:tcPr>
            <w:tcW w:w="2835" w:type="dxa"/>
          </w:tcPr>
          <w:p w14:paraId="1C762620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 xml:space="preserve">Farbenie vlasov, prípravky na farbenie vlasov, rôzne stupne trvanlivosti, trvalé zafarbenie vlasov, príprava náradia, pomôcok a zákazníčky na farbenie vlasov, odtiene farieb, voľba farebného odtieňa, pracovný postup farbenia celých vlasov, nanášanie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zosvetľujúcich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>, červených a popolavých odtieňov, farbenie dorastajúcich vlasov, farbenie šedivých vlasov, predpigmentácia, dodanie chýbajúceho prírodného pigmentu, farbenie poškodených, odfarbených vlasov, predpigmentácia, umývanie a ošetrenie vlasov po farbení, emulgovanie, farbenie vlasov čiastočnými prelivmi, tónovanie vlasov fyzikálnymi oplachmi, šampónmi, penami, krémami, gélmi, nanášanie farebných efektov na mokré alebo suché vlasy, farebných tužidiel, pien, lakov a podobne, farbenie vlasov rastlinnou farbou henou, sťahovanie oxidačných farieb z vlasov odfarbovaním, tzv. praním alebo sťahovačmi bez peroxidu vodíka, farbenie obočia, brady a fúzov.</w:t>
            </w:r>
          </w:p>
        </w:tc>
        <w:tc>
          <w:tcPr>
            <w:tcW w:w="2835" w:type="dxa"/>
          </w:tcPr>
          <w:p w14:paraId="7BA15E7B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Ošetrovanie a regenerácia vlasov, prípravky, ich účinok, diagnostikovanie vlasov a pokožky hlavy, umývanie a ošetrovanie vlasov normálnych, jemných, dlhých, ošetrovanie rozštiepených koncov vlasov, šedivých vlasov, umývanie a ošetrovanie problémových vlasov a vlasovej pokožky, mastných, suchých, poškodených, pri tvorbe lupín a pri vypadávaní vlasov, ich charakteristické znaky, príčiny, umývanie, ošetrovanie a odporučenie starostlivosti o nich v rámci poradenstva, nové prípravky a postupy pri ošetrovaní a regenerácii vlasov.</w:t>
            </w:r>
          </w:p>
        </w:tc>
      </w:tr>
      <w:tr w:rsidR="00FC72B7" w:rsidRPr="003D100A" w14:paraId="1D5D3C9A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759C3F12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lastRenderedPageBreak/>
              <w:t>8</w:t>
            </w:r>
          </w:p>
        </w:tc>
        <w:tc>
          <w:tcPr>
            <w:tcW w:w="2925" w:type="dxa"/>
          </w:tcPr>
          <w:p w14:paraId="062C7BF8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Základy strihania a holenia, príprava náradia a pomôcok, práca s nožnicami, príprava zákazníka pred strihaním, rozdeľovanie vlasov na sekcie, techniky strihania vlasov, strihanie vlasov nožnicami cez prsty a do dlane, prerieďovanie vlasov efilačnými nožnicami, zrezávanie vlasov britvou, strihanie vlasov elektrickým strojčekom na rovnakú dĺžku a do prechodu, strihanie vlasov nožnicami cez hrebeň na rovnakú dĺžku a do prechodu, zastrihnutie ofiny, polodlhých vlasov na rovnakú dĺžku dorovna, diagonálne smerom dopredu a smerom dozadu, strihanie vlasov postupne pod rôznymi uhlami, strihanie detí, základy holenia, práca s britvou, napínanie pokožky, ošetrenie pleti po holení.</w:t>
            </w:r>
          </w:p>
        </w:tc>
        <w:tc>
          <w:tcPr>
            <w:tcW w:w="2835" w:type="dxa"/>
          </w:tcPr>
          <w:p w14:paraId="739C9841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 xml:space="preserve">Melírovanie vlasov, prípravky a ich rôzne použitie, príprava náradia, pomôcok a zákazníčky, technologické postupy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melírovania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 cez gumenú dierkovanú čiapku, do fólii alebo špeciálnych papierikov, nanášaním priamo do účesu, plastické farbenie – plochy.</w:t>
            </w:r>
          </w:p>
        </w:tc>
        <w:tc>
          <w:tcPr>
            <w:tcW w:w="2835" w:type="dxa"/>
          </w:tcPr>
          <w:p w14:paraId="5989FA89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 xml:space="preserve">Vlasové doplnky, náradie a pomôcky, vlasové príčesky, strapce, putkované parochne, použitie, umývanie a ošetrovanie vlasových doplnkov, 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nadpájanie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 vlasov, starostlivosť a poradenstvo pre </w:t>
            </w:r>
            <w:proofErr w:type="spellStart"/>
            <w:r w:rsidRPr="00646739">
              <w:rPr>
                <w:rFonts w:ascii="Roboto Light" w:hAnsi="Roboto Light"/>
                <w:sz w:val="18"/>
                <w:szCs w:val="18"/>
              </w:rPr>
              <w:t>nadpojené</w:t>
            </w:r>
            <w:proofErr w:type="spellEnd"/>
            <w:r w:rsidRPr="00646739">
              <w:rPr>
                <w:rFonts w:ascii="Roboto Light" w:hAnsi="Roboto Light"/>
                <w:sz w:val="18"/>
                <w:szCs w:val="18"/>
              </w:rPr>
              <w:t xml:space="preserve"> vlasy.</w:t>
            </w:r>
          </w:p>
        </w:tc>
      </w:tr>
      <w:tr w:rsidR="00FC72B7" w:rsidRPr="003D100A" w14:paraId="15A1E505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1CEAA9D4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2925" w:type="dxa"/>
          </w:tcPr>
          <w:p w14:paraId="7181E13C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Chemická preparácia vlasov, príprava náradia a pomôcok, zákazníčky, diagnostikovanie vlasov, druhy preparačných roztokov, voľba preparačného roztoku a natáčok, natáčanie vlasov na chemickú preparáciu, pracovný postup, ustaľovanie, umývanie a ošetrenie vlasov po preparácii.</w:t>
            </w:r>
          </w:p>
        </w:tc>
        <w:tc>
          <w:tcPr>
            <w:tcW w:w="2835" w:type="dxa"/>
          </w:tcPr>
          <w:p w14:paraId="1EAAB5FB" w14:textId="77777777" w:rsidR="00FC72B7" w:rsidRPr="00646739" w:rsidRDefault="00FC72B7" w:rsidP="00646739">
            <w:pPr>
              <w:pStyle w:val="Bezriadkovania"/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Náročné a nové pracovné techniky chemickej preparácie, objemová, vyrovnávajúca preparácia, preparácia pri poškodených vlasoch, nové metódy pri preparácii, rôzne spôsoby natáčania a druhy preparácie.</w:t>
            </w:r>
          </w:p>
          <w:p w14:paraId="16142957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E82A934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Základy kozmetickej starostlivosti a starostlivosti o ruky.</w:t>
            </w:r>
          </w:p>
        </w:tc>
      </w:tr>
      <w:tr w:rsidR="00FC72B7" w:rsidRPr="003D100A" w14:paraId="530100F9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7EDB9BF9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595" w:type="dxa"/>
            <w:gridSpan w:val="3"/>
          </w:tcPr>
          <w:p w14:paraId="49FB9146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Dodržiavanie bezpečnostných a hygienických predpisov pri jednotlivých pracovných úkonoch, umývaní a ošetrovaní vlasov, vodovej ondulácii, ondulácii železom a konečnej úprave vlasov, strihaní, chemickej preparácii vlasov, odfarbovaní, farbení a melírovaní vlasov.</w:t>
            </w:r>
          </w:p>
        </w:tc>
      </w:tr>
      <w:tr w:rsidR="00FC72B7" w:rsidRPr="003D100A" w14:paraId="70497006" w14:textId="77777777" w:rsidTr="00556748">
        <w:trPr>
          <w:trHeight w:val="334"/>
        </w:trPr>
        <w:tc>
          <w:tcPr>
            <w:tcW w:w="614" w:type="dxa"/>
            <w:noWrap/>
            <w:vAlign w:val="center"/>
          </w:tcPr>
          <w:p w14:paraId="688F226D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595" w:type="dxa"/>
            <w:gridSpan w:val="3"/>
            <w:vAlign w:val="center"/>
          </w:tcPr>
          <w:p w14:paraId="5628A4DC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Zásady komunikácie s klientami a spolupracovníkmi, riešenie reklamácie.</w:t>
            </w:r>
          </w:p>
        </w:tc>
      </w:tr>
      <w:tr w:rsidR="00FC72B7" w:rsidRPr="003D100A" w14:paraId="26AF5C0F" w14:textId="77777777" w:rsidTr="00556748">
        <w:trPr>
          <w:trHeight w:val="600"/>
        </w:trPr>
        <w:tc>
          <w:tcPr>
            <w:tcW w:w="614" w:type="dxa"/>
            <w:noWrap/>
            <w:vAlign w:val="center"/>
          </w:tcPr>
          <w:p w14:paraId="4C5B89CB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595" w:type="dxa"/>
            <w:gridSpan w:val="3"/>
          </w:tcPr>
          <w:p w14:paraId="6EC21513" w14:textId="77777777" w:rsidR="00FC72B7" w:rsidRPr="00646739" w:rsidRDefault="00FC72B7" w:rsidP="00646739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46739">
              <w:rPr>
                <w:rFonts w:ascii="Roboto Light" w:hAnsi="Roboto Light"/>
                <w:sz w:val="18"/>
                <w:szCs w:val="18"/>
              </w:rPr>
              <w:t>Administratívne práce v prevádzke, objednávanie klientov, účtovanie, obsluha registračnej pokladnice, nákup, objednávanie a evidencia tovaru, organizácia práce.</w:t>
            </w:r>
          </w:p>
        </w:tc>
      </w:tr>
    </w:tbl>
    <w:p w14:paraId="306B837E" w14:textId="77777777" w:rsidR="00FC72B7" w:rsidRPr="00597B5F" w:rsidRDefault="00FC72B7" w:rsidP="00FC72B7">
      <w:pPr>
        <w:pStyle w:val="Bezriadkovania"/>
        <w:rPr>
          <w:rFonts w:cs="Calibri"/>
          <w:sz w:val="4"/>
          <w:szCs w:val="4"/>
        </w:rPr>
      </w:pPr>
    </w:p>
    <w:p w14:paraId="27A03CA9" w14:textId="77777777" w:rsidR="00FC72B7" w:rsidRPr="00646739" w:rsidRDefault="00FC72B7" w:rsidP="00FC72B7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Roboto Light" w:hAnsi="Roboto Light" w:cs="Calibri"/>
          <w:color w:val="000000"/>
          <w:sz w:val="18"/>
          <w:szCs w:val="18"/>
        </w:rPr>
      </w:pPr>
    </w:p>
    <w:p w14:paraId="4943E899" w14:textId="77777777" w:rsidR="00FC72B7" w:rsidRPr="00646739" w:rsidRDefault="00FC72B7" w:rsidP="008A57E0">
      <w:pPr>
        <w:pStyle w:val="RZTelo"/>
        <w:numPr>
          <w:ilvl w:val="0"/>
          <w:numId w:val="28"/>
        </w:numPr>
      </w:pPr>
      <w:r w:rsidRPr="00646739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4D3F212E" w14:textId="77777777" w:rsidR="00FC72B7" w:rsidRPr="00646739" w:rsidRDefault="00FC72B7" w:rsidP="008A57E0">
      <w:pPr>
        <w:pStyle w:val="RZTelo"/>
        <w:numPr>
          <w:ilvl w:val="0"/>
          <w:numId w:val="28"/>
        </w:numPr>
      </w:pPr>
      <w:r w:rsidRPr="00646739">
        <w:t xml:space="preserve"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</w:t>
      </w:r>
      <w:r w:rsidRPr="00646739">
        <w:lastRenderedPageBreak/>
        <w:t>skutočnosť, že podnikové a mimo podnikové opatrenia na sprostredkovanie zručností a vedomostí sa časovo navzájom ovplyvňujú a na seba nadväzujú.</w:t>
      </w:r>
    </w:p>
    <w:p w14:paraId="09E8B542" w14:textId="77777777" w:rsidR="00FC72B7" w:rsidRPr="00646739" w:rsidRDefault="00FC72B7" w:rsidP="008A57E0">
      <w:pPr>
        <w:pStyle w:val="RZTelo"/>
        <w:numPr>
          <w:ilvl w:val="0"/>
          <w:numId w:val="28"/>
        </w:numPr>
      </w:pPr>
      <w:r w:rsidRPr="00646739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3F7E6CC2" w14:textId="77777777" w:rsidR="00FC72B7" w:rsidRPr="00646739" w:rsidRDefault="00FC72B7" w:rsidP="008A57E0">
      <w:pPr>
        <w:pStyle w:val="RZTelo"/>
        <w:numPr>
          <w:ilvl w:val="0"/>
          <w:numId w:val="29"/>
        </w:numPr>
      </w:pPr>
      <w:r w:rsidRPr="00646739">
        <w:t xml:space="preserve">spôsobilosť konať samostatne v spoločenskom a pracovnom živote, </w:t>
      </w:r>
    </w:p>
    <w:p w14:paraId="701F28C3" w14:textId="77777777" w:rsidR="00FC72B7" w:rsidRPr="00646739" w:rsidRDefault="00FC72B7" w:rsidP="008A57E0">
      <w:pPr>
        <w:pStyle w:val="RZTelo"/>
        <w:numPr>
          <w:ilvl w:val="0"/>
          <w:numId w:val="29"/>
        </w:numPr>
      </w:pPr>
      <w:r w:rsidRPr="00646739">
        <w:t xml:space="preserve">spôsobilosť interaktívne používať vedomosti, informačné a komunikačné technológie, </w:t>
      </w:r>
    </w:p>
    <w:p w14:paraId="766BBC52" w14:textId="77777777" w:rsidR="00FC72B7" w:rsidRPr="00646739" w:rsidRDefault="00FC72B7" w:rsidP="008A57E0">
      <w:pPr>
        <w:pStyle w:val="RZTelo"/>
        <w:numPr>
          <w:ilvl w:val="0"/>
          <w:numId w:val="29"/>
        </w:numPr>
      </w:pPr>
      <w:r w:rsidRPr="00646739">
        <w:t>schopnosť pracovať v rôznorodých skupinách.</w:t>
      </w:r>
    </w:p>
    <w:p w14:paraId="1E247CD1" w14:textId="77777777" w:rsidR="00FC72B7" w:rsidRPr="00646739" w:rsidRDefault="00FC72B7" w:rsidP="008A57E0">
      <w:pPr>
        <w:pStyle w:val="RZTelo"/>
        <w:numPr>
          <w:ilvl w:val="0"/>
          <w:numId w:val="28"/>
        </w:numPr>
      </w:pPr>
      <w:r w:rsidRPr="00646739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2564BBEA" w14:textId="73D5255F" w:rsidR="00FC72B7" w:rsidRPr="008A57E0" w:rsidRDefault="00FC72B7" w:rsidP="008A57E0">
      <w:pPr>
        <w:pStyle w:val="RZTelo"/>
        <w:numPr>
          <w:ilvl w:val="0"/>
          <w:numId w:val="28"/>
        </w:numPr>
      </w:pPr>
      <w:r w:rsidRPr="00646739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5EEA4F9B" w14:textId="05598026" w:rsidR="00FC72B7" w:rsidRPr="00646739" w:rsidRDefault="00FC72B7" w:rsidP="008A57E0">
      <w:pPr>
        <w:pStyle w:val="Nadpis2"/>
        <w:numPr>
          <w:ilvl w:val="0"/>
          <w:numId w:val="9"/>
        </w:numPr>
        <w:spacing w:before="0" w:after="240" w:line="276" w:lineRule="auto"/>
        <w:ind w:left="426" w:hanging="426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646739">
        <w:rPr>
          <w:rFonts w:ascii="Barlow" w:hAnsi="Barlow" w:cs="Calibri"/>
          <w:b/>
          <w:color w:val="auto"/>
          <w:sz w:val="22"/>
          <w:szCs w:val="22"/>
        </w:rPr>
        <w:t>Praktická časť záverečnej skúšky</w:t>
      </w:r>
      <w:bookmarkEnd w:id="1"/>
    </w:p>
    <w:p w14:paraId="0D9C4E92" w14:textId="77777777" w:rsidR="00FA76B0" w:rsidRDefault="00FC72B7" w:rsidP="008A57E0">
      <w:pPr>
        <w:pStyle w:val="RZTelo"/>
        <w:numPr>
          <w:ilvl w:val="0"/>
          <w:numId w:val="30"/>
        </w:numPr>
      </w:pPr>
      <w:r w:rsidRPr="00646739">
        <w:t>Praktick</w:t>
      </w:r>
      <w:r w:rsidR="00AB4EF3">
        <w:t>ou časťou záverečnej skúšky</w:t>
      </w:r>
      <w:r w:rsidR="00BC25A1">
        <w:t xml:space="preserve"> sa</w:t>
      </w:r>
      <w:r w:rsidRPr="00646739">
        <w:t xml:space="preserve"> overujú</w:t>
      </w:r>
      <w:r w:rsidR="00BC25A1">
        <w:t xml:space="preserve"> </w:t>
      </w:r>
      <w:r w:rsidRPr="00646739">
        <w:t xml:space="preserve">zručnosti a schopnosti žiaka v zadanej téme formou spracovania cvičnej alebo podnikovej úlohy. </w:t>
      </w:r>
    </w:p>
    <w:p w14:paraId="49322540" w14:textId="48660A0C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t>Žiak v praktickej časti skúšky preukazuje, že je spôsobilý pracovnú úlohu analyzovať, zaobstarať si informácie, vyhodnotiť a aplikovať vhodný postup spracovania úloh. Určuje si čiastkové úlohy a zostavuje podklady k spracovaniu úlohy. Žiak preukazuje schopnosť komunikovať so zákazníkom.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23CBD37B" w14:textId="77777777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t>Parametre záverečnej skúšky:</w:t>
      </w:r>
    </w:p>
    <w:p w14:paraId="5D7CD73F" w14:textId="77777777" w:rsidR="00FC72B7" w:rsidRPr="00646739" w:rsidRDefault="00FC72B7" w:rsidP="008A57E0">
      <w:pPr>
        <w:pStyle w:val="RZTelo"/>
        <w:numPr>
          <w:ilvl w:val="0"/>
          <w:numId w:val="31"/>
        </w:numPr>
      </w:pPr>
      <w:r w:rsidRPr="00646739">
        <w:t>Skúšobná úloha komplexného charakteru – vytvorenie módneho pánskeho a dámskeho účesu a spoločenského účesu z dlhých vlasov.</w:t>
      </w:r>
    </w:p>
    <w:p w14:paraId="195A6341" w14:textId="7D03F299" w:rsidR="00FC72B7" w:rsidRDefault="00FC72B7" w:rsidP="008A57E0">
      <w:pPr>
        <w:pStyle w:val="RZTelo"/>
        <w:numPr>
          <w:ilvl w:val="0"/>
          <w:numId w:val="31"/>
        </w:numPr>
      </w:pPr>
      <w:r w:rsidRPr="00646739">
        <w:t>Trvá 6 až 7 hodín (1h = 60 min) v rámci ktorých je prestávka v rozsahu do 30 minút, ktorá sa započítava do celkovej dĺžky.</w:t>
      </w:r>
    </w:p>
    <w:p w14:paraId="1B7ED52A" w14:textId="712B5461" w:rsidR="008F08FA" w:rsidRPr="00646739" w:rsidRDefault="008F08FA" w:rsidP="008F08FA">
      <w:pPr>
        <w:pStyle w:val="RZTelo"/>
        <w:numPr>
          <w:ilvl w:val="0"/>
          <w:numId w:val="31"/>
        </w:numPr>
      </w:pPr>
      <w:bookmarkStart w:id="2" w:name="_Hlk112274493"/>
      <w:r>
        <w:t>Čas trvania záverečnej skúšky pre žiakov so zdravotným znevýhodnením možno so súhlasom predsedu skúšobnej komisie pre záverečnú skúšku primerane predĺžiť.</w:t>
      </w:r>
      <w:bookmarkEnd w:id="2"/>
    </w:p>
    <w:p w14:paraId="3B9E8683" w14:textId="3751CAF3" w:rsidR="00FC72B7" w:rsidRPr="00646739" w:rsidRDefault="00FC72B7" w:rsidP="008A57E0">
      <w:pPr>
        <w:pStyle w:val="RZTelo"/>
        <w:numPr>
          <w:ilvl w:val="0"/>
          <w:numId w:val="31"/>
        </w:numPr>
      </w:pPr>
      <w:r w:rsidRPr="00646739">
        <w:t xml:space="preserve">Skúšobná úloha je zadaná vo forme jednotnej štruktúry zadania skúšobnej úlohy schválenej zo strany </w:t>
      </w:r>
      <w:r w:rsidR="00FA76B0">
        <w:t>Republikovej únie zamestnávateľov</w:t>
      </w:r>
      <w:r w:rsidRPr="00646739">
        <w:t xml:space="preserve"> ako „cvičná úloha“ alebo ako „podniková úloha“ spĺňajúca jednotnú štruktúru zadania.</w:t>
      </w:r>
    </w:p>
    <w:p w14:paraId="4B9B1785" w14:textId="148112DA" w:rsidR="00FC72B7" w:rsidRDefault="00FC72B7" w:rsidP="008A57E0">
      <w:pPr>
        <w:pStyle w:val="RZTelo"/>
        <w:numPr>
          <w:ilvl w:val="0"/>
          <w:numId w:val="31"/>
        </w:numPr>
      </w:pPr>
      <w:r w:rsidRPr="00646739">
        <w:t xml:space="preserve">Žiakovi je určená skúšobná úloha pre praktickú časť skúšky. </w:t>
      </w:r>
    </w:p>
    <w:p w14:paraId="36BCE659" w14:textId="0B7B8368" w:rsidR="008F08FA" w:rsidRPr="00646739" w:rsidRDefault="008F08FA" w:rsidP="008F08FA">
      <w:pPr>
        <w:pStyle w:val="RZTelo"/>
        <w:numPr>
          <w:ilvl w:val="0"/>
          <w:numId w:val="31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5B936E5F" w14:textId="77777777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lastRenderedPageBreak/>
        <w:t>Hodnotenie praktickej časti skúšky sa rozdeľuje na 3 časti:</w:t>
      </w:r>
    </w:p>
    <w:p w14:paraId="41FE1A4A" w14:textId="77777777" w:rsidR="00FC72B7" w:rsidRPr="00646739" w:rsidRDefault="00FC72B7" w:rsidP="008A57E0">
      <w:pPr>
        <w:pStyle w:val="RZTelo"/>
        <w:numPr>
          <w:ilvl w:val="0"/>
          <w:numId w:val="32"/>
        </w:numPr>
      </w:pPr>
      <w:r w:rsidRPr="00646739">
        <w:t>príprava a plánovanie – 20% (0 - 20 bodov)</w:t>
      </w:r>
    </w:p>
    <w:p w14:paraId="4C435250" w14:textId="77777777" w:rsidR="00FC72B7" w:rsidRPr="00646739" w:rsidRDefault="00FC72B7" w:rsidP="008A57E0">
      <w:pPr>
        <w:pStyle w:val="RZTelo"/>
        <w:numPr>
          <w:ilvl w:val="0"/>
          <w:numId w:val="32"/>
        </w:numPr>
      </w:pPr>
      <w:r w:rsidRPr="00646739">
        <w:t>realizácia pracovnej činnosti -  60% (0 - 60 bodov)</w:t>
      </w:r>
    </w:p>
    <w:p w14:paraId="4DB9A133" w14:textId="77777777" w:rsidR="00FC72B7" w:rsidRPr="00646739" w:rsidRDefault="00FC72B7" w:rsidP="008A57E0">
      <w:pPr>
        <w:pStyle w:val="RZTelo"/>
        <w:numPr>
          <w:ilvl w:val="0"/>
          <w:numId w:val="32"/>
        </w:numPr>
      </w:pPr>
      <w:r w:rsidRPr="00646739">
        <w:t>riadenie kvality, dodržiavanie BOZP – 20 % (0 - 20 bodov)</w:t>
      </w:r>
    </w:p>
    <w:p w14:paraId="30D114CF" w14:textId="77777777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t>V jednom časovom termíne môžu praktickú časť skúšky absolvovať najviac 3 žiaci na jedného skúšobného komisára.</w:t>
      </w:r>
    </w:p>
    <w:p w14:paraId="601818EC" w14:textId="77777777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t>Žiak v praktickej časti záverečnej skúšky preukazuje, že je spôsobilý:</w:t>
      </w:r>
    </w:p>
    <w:p w14:paraId="1780F9C4" w14:textId="77777777" w:rsidR="00FC72B7" w:rsidRPr="00646739" w:rsidRDefault="00FC72B7" w:rsidP="008A57E0">
      <w:pPr>
        <w:pStyle w:val="RZTelo"/>
        <w:numPr>
          <w:ilvl w:val="0"/>
          <w:numId w:val="33"/>
        </w:numPr>
      </w:pPr>
      <w:r w:rsidRPr="00646739">
        <w:t xml:space="preserve">skúšobnú úlohu analyzovať, zaobstarať si informácie, </w:t>
      </w:r>
    </w:p>
    <w:p w14:paraId="49FA9A7C" w14:textId="77777777" w:rsidR="00FC72B7" w:rsidRPr="00646739" w:rsidRDefault="00FC72B7" w:rsidP="008A57E0">
      <w:pPr>
        <w:pStyle w:val="RZTelo"/>
        <w:numPr>
          <w:ilvl w:val="0"/>
          <w:numId w:val="33"/>
        </w:numPr>
      </w:pPr>
      <w:r w:rsidRPr="00646739">
        <w:t>používať vhodné náradie, pomôcky a prístroje,</w:t>
      </w:r>
    </w:p>
    <w:p w14:paraId="2E056F6C" w14:textId="77777777" w:rsidR="00FC72B7" w:rsidRPr="00646739" w:rsidRDefault="00FC72B7" w:rsidP="008A57E0">
      <w:pPr>
        <w:pStyle w:val="RZTelo"/>
        <w:numPr>
          <w:ilvl w:val="0"/>
          <w:numId w:val="33"/>
        </w:numPr>
      </w:pPr>
      <w:r w:rsidRPr="00646739">
        <w:t>zvoliť a aplikovať vhodné prípravky a materiály, hospodárne s nimi zaobchádzať,</w:t>
      </w:r>
    </w:p>
    <w:p w14:paraId="21905D0D" w14:textId="77777777" w:rsidR="00FC72B7" w:rsidRPr="00646739" w:rsidRDefault="00FC72B7" w:rsidP="008A57E0">
      <w:pPr>
        <w:pStyle w:val="RZTelo"/>
        <w:numPr>
          <w:ilvl w:val="0"/>
          <w:numId w:val="33"/>
        </w:numPr>
      </w:pPr>
      <w:r w:rsidRPr="00646739">
        <w:t>zvoliť správne technologické postupy,</w:t>
      </w:r>
    </w:p>
    <w:p w14:paraId="3A4E74E5" w14:textId="77777777" w:rsidR="00FC72B7" w:rsidRPr="00646739" w:rsidRDefault="00FC72B7" w:rsidP="008A57E0">
      <w:pPr>
        <w:pStyle w:val="RZTelo"/>
        <w:numPr>
          <w:ilvl w:val="0"/>
          <w:numId w:val="33"/>
        </w:numPr>
      </w:pPr>
      <w:r w:rsidRPr="00646739">
        <w:t>naplánovať postup realizácie úlohy, určiť čiastkové úlohy,</w:t>
      </w:r>
    </w:p>
    <w:p w14:paraId="6EE73F5E" w14:textId="77777777" w:rsidR="00FC72B7" w:rsidRPr="00646739" w:rsidRDefault="00FC72B7" w:rsidP="008A57E0">
      <w:pPr>
        <w:pStyle w:val="RZTelo"/>
        <w:numPr>
          <w:ilvl w:val="0"/>
          <w:numId w:val="33"/>
        </w:numPr>
      </w:pPr>
      <w:r w:rsidRPr="00646739">
        <w:t>dodržiavať hygienické predpisy a BOZP na prevádzke aj s ohľadom na ochranu spotrebiteľa, ekológiu a životné prostredie,</w:t>
      </w:r>
    </w:p>
    <w:p w14:paraId="3876F29C" w14:textId="77777777" w:rsidR="00FC72B7" w:rsidRPr="00646739" w:rsidRDefault="00FC72B7" w:rsidP="008A57E0">
      <w:pPr>
        <w:pStyle w:val="RZTelo"/>
        <w:numPr>
          <w:ilvl w:val="0"/>
          <w:numId w:val="33"/>
        </w:numPr>
      </w:pPr>
      <w:r w:rsidRPr="00646739">
        <w:t xml:space="preserve">odovzdať výsledok práce, poskytnúť odborné informácie, zhodnotiť a zdokumentovať výsledky práce. </w:t>
      </w:r>
    </w:p>
    <w:p w14:paraId="46460F15" w14:textId="77777777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08BD6C41" w14:textId="77777777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5EEA1FF" w14:textId="77777777" w:rsidR="00FC72B7" w:rsidRPr="00646739" w:rsidRDefault="00FC72B7" w:rsidP="008A57E0">
      <w:pPr>
        <w:pStyle w:val="RZTelo"/>
        <w:numPr>
          <w:ilvl w:val="0"/>
          <w:numId w:val="30"/>
        </w:numPr>
      </w:pPr>
      <w:r w:rsidRPr="00646739">
        <w:t>V rámci skúšobnej práce musia byť preukázané predovšetkým nasledovné zručnosti:</w:t>
      </w:r>
    </w:p>
    <w:p w14:paraId="0EC9B02C" w14:textId="77777777" w:rsidR="00FC72B7" w:rsidRPr="00646739" w:rsidRDefault="00FC72B7" w:rsidP="008A57E0">
      <w:pPr>
        <w:pStyle w:val="RZTelo"/>
        <w:numPr>
          <w:ilvl w:val="0"/>
          <w:numId w:val="34"/>
        </w:numPr>
        <w:rPr>
          <w:rFonts w:cstheme="minorHAnsi"/>
        </w:rPr>
      </w:pPr>
      <w:r w:rsidRPr="00646739">
        <w:rPr>
          <w:rFonts w:cstheme="minorHAnsi"/>
        </w:rPr>
        <w:t>Určenie kvality a stavu vlasov a vlasovej pokožky.</w:t>
      </w:r>
    </w:p>
    <w:p w14:paraId="6A78371D" w14:textId="77777777" w:rsidR="00FC72B7" w:rsidRPr="00646739" w:rsidRDefault="00FC72B7" w:rsidP="008A57E0">
      <w:pPr>
        <w:pStyle w:val="RZTelo"/>
        <w:numPr>
          <w:ilvl w:val="0"/>
          <w:numId w:val="34"/>
        </w:numPr>
        <w:rPr>
          <w:rFonts w:cstheme="minorHAnsi"/>
        </w:rPr>
      </w:pPr>
      <w:r w:rsidRPr="00646739">
        <w:rPr>
          <w:rFonts w:cstheme="minorHAnsi"/>
        </w:rPr>
        <w:t>Voľba vhodných prípravkov a účesu podľa kvality vlasov, anatómie tváre a lebky a požiadaviek klienta/modela.</w:t>
      </w:r>
    </w:p>
    <w:p w14:paraId="20E7370B" w14:textId="77777777" w:rsidR="00FC72B7" w:rsidRPr="00646739" w:rsidRDefault="00FC72B7" w:rsidP="008A57E0">
      <w:pPr>
        <w:pStyle w:val="RZTelo"/>
        <w:numPr>
          <w:ilvl w:val="0"/>
          <w:numId w:val="34"/>
        </w:numPr>
        <w:rPr>
          <w:rFonts w:cstheme="minorHAnsi"/>
        </w:rPr>
      </w:pPr>
      <w:r w:rsidRPr="00646739">
        <w:rPr>
          <w:rFonts w:cstheme="minorHAnsi"/>
        </w:rPr>
        <w:t>Odfarbovanie, farbenie, melírovanie alebo trvalé tvarovanie vlasov podľa zadania alebo požiadavky klienta/modela.</w:t>
      </w:r>
    </w:p>
    <w:p w14:paraId="61375CDD" w14:textId="77777777" w:rsidR="00FC72B7" w:rsidRPr="00646739" w:rsidRDefault="00FC72B7" w:rsidP="008A57E0">
      <w:pPr>
        <w:pStyle w:val="RZTelo"/>
        <w:numPr>
          <w:ilvl w:val="0"/>
          <w:numId w:val="34"/>
        </w:numPr>
        <w:rPr>
          <w:rFonts w:cstheme="minorHAnsi"/>
        </w:rPr>
      </w:pPr>
      <w:r w:rsidRPr="00646739">
        <w:rPr>
          <w:rFonts w:cstheme="minorHAnsi"/>
        </w:rPr>
        <w:t>Strihanie pánskych a dámskych vlasov.</w:t>
      </w:r>
    </w:p>
    <w:p w14:paraId="23F26925" w14:textId="77777777" w:rsidR="00FC72B7" w:rsidRPr="00646739" w:rsidRDefault="00FC72B7" w:rsidP="008A57E0">
      <w:pPr>
        <w:pStyle w:val="RZTelo"/>
        <w:numPr>
          <w:ilvl w:val="0"/>
          <w:numId w:val="34"/>
        </w:numPr>
        <w:rPr>
          <w:rFonts w:cstheme="minorHAnsi"/>
        </w:rPr>
      </w:pPr>
      <w:r w:rsidRPr="00646739">
        <w:rPr>
          <w:rFonts w:cstheme="minorHAnsi"/>
        </w:rPr>
        <w:t>Konečná úprava účesu zvolenou technikou /alebo podľa zadania/ vodovej ondulácie alebo ondulácie železom.</w:t>
      </w:r>
    </w:p>
    <w:p w14:paraId="25B888A2" w14:textId="77777777" w:rsidR="00FC72B7" w:rsidRPr="00646739" w:rsidRDefault="00FC72B7" w:rsidP="008A57E0">
      <w:pPr>
        <w:pStyle w:val="RZTelo"/>
        <w:numPr>
          <w:ilvl w:val="0"/>
          <w:numId w:val="34"/>
        </w:numPr>
        <w:rPr>
          <w:rFonts w:cstheme="minorHAnsi"/>
        </w:rPr>
      </w:pPr>
      <w:r w:rsidRPr="00646739">
        <w:rPr>
          <w:rFonts w:cstheme="minorHAnsi"/>
        </w:rPr>
        <w:t>Vytvorenie spoločenského / svadobného účesu z dlhých vlasov.</w:t>
      </w:r>
    </w:p>
    <w:p w14:paraId="335E80AD" w14:textId="77777777" w:rsidR="00FC72B7" w:rsidRPr="00646739" w:rsidRDefault="00FC72B7" w:rsidP="008A57E0">
      <w:pPr>
        <w:pStyle w:val="RZTelo"/>
        <w:numPr>
          <w:ilvl w:val="0"/>
          <w:numId w:val="30"/>
        </w:numPr>
        <w:rPr>
          <w:shd w:val="clear" w:color="auto" w:fill="FFFFFF"/>
        </w:rPr>
      </w:pPr>
      <w:r w:rsidRPr="00646739">
        <w:t xml:space="preserve">Na hodnotenie skúšobnej úlohy sú smerodajné nasledovné kritériá: </w:t>
      </w:r>
    </w:p>
    <w:p w14:paraId="4B7B2DCF" w14:textId="77777777" w:rsidR="00FC72B7" w:rsidRPr="00646739" w:rsidRDefault="00FC72B7" w:rsidP="008A57E0">
      <w:pPr>
        <w:pStyle w:val="RZTelo"/>
        <w:numPr>
          <w:ilvl w:val="0"/>
          <w:numId w:val="35"/>
        </w:numPr>
        <w:rPr>
          <w:rFonts w:cstheme="minorHAnsi"/>
        </w:rPr>
      </w:pPr>
      <w:r w:rsidRPr="00646739">
        <w:rPr>
          <w:rFonts w:cstheme="minorHAnsi"/>
        </w:rPr>
        <w:t>Správna voľba použitého náradia, pomôcok, prípravkov a technologického postupu 0 – 20 bodov (20%).</w:t>
      </w:r>
    </w:p>
    <w:p w14:paraId="4F994A8B" w14:textId="77777777" w:rsidR="00FC72B7" w:rsidRPr="00646739" w:rsidRDefault="00FC72B7" w:rsidP="008A57E0">
      <w:pPr>
        <w:pStyle w:val="RZTelo"/>
        <w:numPr>
          <w:ilvl w:val="0"/>
          <w:numId w:val="35"/>
        </w:numPr>
        <w:rPr>
          <w:rFonts w:cstheme="minorHAnsi"/>
        </w:rPr>
      </w:pPr>
      <w:r w:rsidRPr="00646739">
        <w:rPr>
          <w:rFonts w:cstheme="minorHAnsi"/>
        </w:rPr>
        <w:lastRenderedPageBreak/>
        <w:t>Preukázané zručnosti a konečný výsledok strihania a úpravy módneho pánskeho účesu 0 -20 bodov (20%)</w:t>
      </w:r>
    </w:p>
    <w:p w14:paraId="46CDA95C" w14:textId="77777777" w:rsidR="00FC72B7" w:rsidRPr="00646739" w:rsidRDefault="00FC72B7" w:rsidP="008A57E0">
      <w:pPr>
        <w:pStyle w:val="RZTelo"/>
        <w:numPr>
          <w:ilvl w:val="0"/>
          <w:numId w:val="35"/>
        </w:numPr>
        <w:rPr>
          <w:rFonts w:cstheme="minorHAnsi"/>
        </w:rPr>
      </w:pPr>
      <w:r w:rsidRPr="00646739">
        <w:rPr>
          <w:rFonts w:cstheme="minorHAnsi"/>
        </w:rPr>
        <w:t>Preukázané zručnosti a konečný výsledok chemickej úpravy, strihania a konečnej úpravy módneho dámskeho účesu 0 – 20 bodov (20%).</w:t>
      </w:r>
    </w:p>
    <w:p w14:paraId="5AE719B8" w14:textId="77777777" w:rsidR="00FC72B7" w:rsidRPr="00646739" w:rsidRDefault="00FC72B7" w:rsidP="008A57E0">
      <w:pPr>
        <w:pStyle w:val="RZTelo"/>
        <w:numPr>
          <w:ilvl w:val="0"/>
          <w:numId w:val="35"/>
        </w:numPr>
        <w:rPr>
          <w:rFonts w:cstheme="minorHAnsi"/>
        </w:rPr>
      </w:pPr>
      <w:r w:rsidRPr="00646739">
        <w:rPr>
          <w:rFonts w:cstheme="minorHAnsi"/>
        </w:rPr>
        <w:t>Preukázané zručnosti a konečný výsledok spoločenského / svadobného účesu 0 – 20 bodov (20%).</w:t>
      </w:r>
    </w:p>
    <w:p w14:paraId="6ED285E0" w14:textId="77777777" w:rsidR="00FC72B7" w:rsidRPr="00646739" w:rsidRDefault="00FC72B7" w:rsidP="008A57E0">
      <w:pPr>
        <w:pStyle w:val="RZTelo"/>
        <w:numPr>
          <w:ilvl w:val="0"/>
          <w:numId w:val="35"/>
        </w:numPr>
        <w:rPr>
          <w:rFonts w:cstheme="minorHAnsi"/>
        </w:rPr>
      </w:pPr>
      <w:r w:rsidRPr="00646739">
        <w:rPr>
          <w:rFonts w:cstheme="minorHAnsi"/>
        </w:rPr>
        <w:t>Dodržiavanie bezpečnostných a hygienických predpisov, hospodárne zaobchádzanie s prostriedkami a ochrana životného prostredia 0 – 20 bodov (20%).</w:t>
      </w:r>
    </w:p>
    <w:p w14:paraId="44C7A5EF" w14:textId="7337FA7F" w:rsidR="000F194B" w:rsidRPr="00BC25A1" w:rsidRDefault="00FC72B7" w:rsidP="008A57E0">
      <w:pPr>
        <w:pStyle w:val="RZTelo"/>
        <w:numPr>
          <w:ilvl w:val="0"/>
          <w:numId w:val="30"/>
        </w:numPr>
        <w:rPr>
          <w:rFonts w:cstheme="minorHAnsi"/>
        </w:rPr>
      </w:pPr>
      <w:r w:rsidRPr="00646739">
        <w:rPr>
          <w:rFonts w:cstheme="minorHAnsi"/>
        </w:rPr>
        <w:t>Povolené používanie pomôcok: náradie, pomôcky a prístroje na strihanie a konečnú úpravu vlasov, prípravky na umývanie a ošetrenie vlasov, stylingové prípravky na fixáciu účesu, prípravky na chemickú úpravu vlasov, pomôcky, doplnky a ozdoby pre náročný účes z dlhých vlasov, ochranné prostriedky pre klienta/modela a žiaka.</w:t>
      </w:r>
    </w:p>
    <w:sectPr w:rsidR="000F194B" w:rsidRPr="00BC25A1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8F08FA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41B0"/>
    <w:multiLevelType w:val="hybridMultilevel"/>
    <w:tmpl w:val="7362E3C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8FB"/>
    <w:multiLevelType w:val="hybridMultilevel"/>
    <w:tmpl w:val="6568D0C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CD7FFD"/>
    <w:multiLevelType w:val="hybridMultilevel"/>
    <w:tmpl w:val="71C0300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D2C77"/>
    <w:multiLevelType w:val="hybridMultilevel"/>
    <w:tmpl w:val="9846426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F0AB7"/>
    <w:multiLevelType w:val="hybridMultilevel"/>
    <w:tmpl w:val="4538093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93634"/>
    <w:multiLevelType w:val="hybridMultilevel"/>
    <w:tmpl w:val="D1DC9DF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2" w15:restartNumberingAfterBreak="0">
    <w:nsid w:val="4EF0035C"/>
    <w:multiLevelType w:val="hybridMultilevel"/>
    <w:tmpl w:val="274839D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D1E14"/>
    <w:multiLevelType w:val="hybridMultilevel"/>
    <w:tmpl w:val="5812172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E458F"/>
    <w:multiLevelType w:val="hybridMultilevel"/>
    <w:tmpl w:val="730AA9B2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F193F"/>
    <w:multiLevelType w:val="hybridMultilevel"/>
    <w:tmpl w:val="074AE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7D1758"/>
    <w:multiLevelType w:val="hybridMultilevel"/>
    <w:tmpl w:val="7AB4CD78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250BC"/>
    <w:multiLevelType w:val="hybridMultilevel"/>
    <w:tmpl w:val="2230EAA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B444A"/>
    <w:multiLevelType w:val="hybridMultilevel"/>
    <w:tmpl w:val="FCD8A0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35"/>
  </w:num>
  <w:num w:numId="2" w16cid:durableId="1544900486">
    <w:abstractNumId w:val="21"/>
  </w:num>
  <w:num w:numId="3" w16cid:durableId="295336139">
    <w:abstractNumId w:val="14"/>
  </w:num>
  <w:num w:numId="4" w16cid:durableId="956136960">
    <w:abstractNumId w:val="27"/>
  </w:num>
  <w:num w:numId="5" w16cid:durableId="228806698">
    <w:abstractNumId w:val="31"/>
  </w:num>
  <w:num w:numId="6" w16cid:durableId="492070896">
    <w:abstractNumId w:val="4"/>
  </w:num>
  <w:num w:numId="7" w16cid:durableId="981351361">
    <w:abstractNumId w:val="15"/>
  </w:num>
  <w:num w:numId="8" w16cid:durableId="553810710">
    <w:abstractNumId w:val="29"/>
  </w:num>
  <w:num w:numId="9" w16cid:durableId="351417941">
    <w:abstractNumId w:val="33"/>
  </w:num>
  <w:num w:numId="10" w16cid:durableId="176578362">
    <w:abstractNumId w:val="0"/>
  </w:num>
  <w:num w:numId="11" w16cid:durableId="872496343">
    <w:abstractNumId w:val="16"/>
  </w:num>
  <w:num w:numId="12" w16cid:durableId="705835841">
    <w:abstractNumId w:val="6"/>
  </w:num>
  <w:num w:numId="13" w16cid:durableId="62262388">
    <w:abstractNumId w:val="30"/>
  </w:num>
  <w:num w:numId="14" w16cid:durableId="1635014609">
    <w:abstractNumId w:val="8"/>
  </w:num>
  <w:num w:numId="15" w16cid:durableId="1131173282">
    <w:abstractNumId w:val="10"/>
  </w:num>
  <w:num w:numId="16" w16cid:durableId="2126852763">
    <w:abstractNumId w:val="19"/>
  </w:num>
  <w:num w:numId="17" w16cid:durableId="529755930">
    <w:abstractNumId w:val="9"/>
  </w:num>
  <w:num w:numId="18" w16cid:durableId="1976985274">
    <w:abstractNumId w:val="17"/>
  </w:num>
  <w:num w:numId="19" w16cid:durableId="1159343785">
    <w:abstractNumId w:val="13"/>
  </w:num>
  <w:num w:numId="20" w16cid:durableId="910848667">
    <w:abstractNumId w:val="12"/>
  </w:num>
  <w:num w:numId="21" w16cid:durableId="1839231032">
    <w:abstractNumId w:val="25"/>
  </w:num>
  <w:num w:numId="22" w16cid:durableId="1569456336">
    <w:abstractNumId w:val="24"/>
  </w:num>
  <w:num w:numId="23" w16cid:durableId="1637178263">
    <w:abstractNumId w:val="5"/>
  </w:num>
  <w:num w:numId="24" w16cid:durableId="128019886">
    <w:abstractNumId w:val="26"/>
  </w:num>
  <w:num w:numId="25" w16cid:durableId="2002928387">
    <w:abstractNumId w:val="1"/>
  </w:num>
  <w:num w:numId="26" w16cid:durableId="235484181">
    <w:abstractNumId w:val="36"/>
  </w:num>
  <w:num w:numId="27" w16cid:durableId="1544519160">
    <w:abstractNumId w:val="32"/>
  </w:num>
  <w:num w:numId="28" w16cid:durableId="474222654">
    <w:abstractNumId w:val="22"/>
  </w:num>
  <w:num w:numId="29" w16cid:durableId="387849959">
    <w:abstractNumId w:val="23"/>
  </w:num>
  <w:num w:numId="30" w16cid:durableId="1823085631">
    <w:abstractNumId w:val="34"/>
  </w:num>
  <w:num w:numId="31" w16cid:durableId="304815857">
    <w:abstractNumId w:val="7"/>
  </w:num>
  <w:num w:numId="32" w16cid:durableId="1195189504">
    <w:abstractNumId w:val="11"/>
  </w:num>
  <w:num w:numId="33" w16cid:durableId="1523856018">
    <w:abstractNumId w:val="3"/>
  </w:num>
  <w:num w:numId="34" w16cid:durableId="869143662">
    <w:abstractNumId w:val="18"/>
  </w:num>
  <w:num w:numId="35" w16cid:durableId="1555580012">
    <w:abstractNumId w:val="2"/>
  </w:num>
  <w:num w:numId="36" w16cid:durableId="415441014">
    <w:abstractNumId w:val="28"/>
  </w:num>
  <w:num w:numId="37" w16cid:durableId="565653784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87471"/>
    <w:rsid w:val="004C47BD"/>
    <w:rsid w:val="004D6B21"/>
    <w:rsid w:val="004E31E8"/>
    <w:rsid w:val="004E4261"/>
    <w:rsid w:val="00523FFE"/>
    <w:rsid w:val="005355E8"/>
    <w:rsid w:val="0055674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1074"/>
    <w:rsid w:val="00643378"/>
    <w:rsid w:val="00646739"/>
    <w:rsid w:val="0066368E"/>
    <w:rsid w:val="006867BA"/>
    <w:rsid w:val="006D46F6"/>
    <w:rsid w:val="006D4FC5"/>
    <w:rsid w:val="006E10D9"/>
    <w:rsid w:val="00701A97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A79"/>
    <w:rsid w:val="00816D99"/>
    <w:rsid w:val="0082277F"/>
    <w:rsid w:val="0083464B"/>
    <w:rsid w:val="00840350"/>
    <w:rsid w:val="008531F9"/>
    <w:rsid w:val="00874497"/>
    <w:rsid w:val="0087638B"/>
    <w:rsid w:val="00890979"/>
    <w:rsid w:val="008916E4"/>
    <w:rsid w:val="008921B1"/>
    <w:rsid w:val="008A017B"/>
    <w:rsid w:val="008A57E0"/>
    <w:rsid w:val="008A5815"/>
    <w:rsid w:val="008B7594"/>
    <w:rsid w:val="008C242D"/>
    <w:rsid w:val="008C2D98"/>
    <w:rsid w:val="008C2E4B"/>
    <w:rsid w:val="008E15D9"/>
    <w:rsid w:val="008F08FA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B4EF3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C25A1"/>
    <w:rsid w:val="00BD15E7"/>
    <w:rsid w:val="00BE57C0"/>
    <w:rsid w:val="00BF6272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12DB2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A76B0"/>
    <w:rsid w:val="00FB2AAE"/>
    <w:rsid w:val="00FB49A4"/>
    <w:rsid w:val="00FC72B7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2627</Words>
  <Characters>14976</Characters>
  <Application>Microsoft Office Word</Application>
  <DocSecurity>0</DocSecurity>
  <Lines>124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17</cp:revision>
  <cp:lastPrinted>2022-07-15T16:37:00Z</cp:lastPrinted>
  <dcterms:created xsi:type="dcterms:W3CDTF">2022-07-15T16:15:00Z</dcterms:created>
  <dcterms:modified xsi:type="dcterms:W3CDTF">2022-08-25T14:39:00Z</dcterms:modified>
</cp:coreProperties>
</file>